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rtl w:val="0"/>
        </w:rPr>
        <w:t xml:space="preserve">nome cognome candidato: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Griglia di valutazione BES  DSA  – Economia aziendale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4111"/>
        <w:gridCol w:w="1029"/>
        <w:gridCol w:w="1522"/>
        <w:tblGridChange w:id="0">
          <w:tblGrid>
            <w:gridCol w:w="2660"/>
            <w:gridCol w:w="4111"/>
            <w:gridCol w:w="1029"/>
            <w:gridCol w:w="1522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Indicatori di prestazione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Descrittori di livello di prestazione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6"/>
                <w:szCs w:val="16"/>
                <w:rtl w:val="0"/>
              </w:rPr>
              <w:t xml:space="preserve">Punteggio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14"/>
                <w:szCs w:val="14"/>
                <w:rtl w:val="0"/>
              </w:rPr>
              <w:t xml:space="preserve">PUNTEGGIO ASSEGNATO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Padronanza delle conoscenze disciplinari relative ai nuclei fondanti della disciplina.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Ottimo/buono: Dimostra di conoscere in modo corretto e completo i nuclei tematici della disciplina.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Discreto: Dimostra di conoscere in modo adeguato i nuclei tematici della disciplina.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Sufficiente: Dimostra di conoscere in modo non approfondito, ma accettabile i nuclei tematici della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2,5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Insufficiente: Dimostra di conoscere solo parzialmente i nuclei tematici della disciplina ed evidenzia lacune.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1-2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Padronanza delle competenze tecnico-professionali specifiche di indirizzo rispetto agli obiettivi della prova, con particolare riferimento all’analisi e comprensione dei casi e/o delle situazioni problematiche proposte e alle metodologie/ scelte effettuate / procedimenti utilizzati nella loro risoluzione.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Ottimo/buono: redige i documenti richiesti dimostrando di aver analizzato e compreso il materiale a disposizione e individuato tutti i vincoli presenti nella situazione operativa usando con padronanza la strumentalità appresa. Motiva le scelte proposte in modo adeguato.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Discreto: redige i documenti richiesti dimostrando di aver analizzato e compreso il materiale a disposizione e individuato parzialmente i vincoli presenti nella situazione operativa usando con padronanza la strumentalità appresa. Motiva in modo sintetico o parziale le scelte proposte.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4-5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Sufficiente: redige i documenti richiesti non rispettando completamente i vincoli presenti nella situazione operativa usando  la strumentalità appresa.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3,5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Insufficiente: redige i documenti richiesti in modo incompleto e non rispetta i vincoli presenti nella situazione operativa usando  la strumentalità appresa.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0,5-3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Completezza nello svolgimento della traccia, coerenza/correttezza dei risultati e degli elaborati tecnici prodotti.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Ottimo/buono: costruisce un elaborato corretto e completo con osservazioni ricche, personali e coerenti con la traccia.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Discreto: costruisce un elaborato corretto e completo.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4-5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Sufficiente: costruisce un elaborato che presenta alcuni errori non gravi.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3,5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Insufficiente: costruisce un elaborato incompleto, contenente errori anche gravi.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0,5-3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Capacità di argomentare, di collegare e di sintetizzare le informazioni in modo chiaro ed esauriente, utilizzando con pertinenza i diversi linguaggi specifici.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Ottimo/buono: coglie le informazioni presenti nella traccia, effettuando i giusti collegamenti tra gli argomenti. Descrive le scelte operate con un ricco linguaggio tecnico.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Discreto: coglie le informazioni presenti nella traccia effettuando idonei collegamenti tra gli argomenti. Descrive le scelte operate con un linguaggio tecnico adeguato.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Sufficiente: coglie le informazioni essenziali presenti nella traccia. Descrive le scelte operate con un linguaggio tecnico in alcuni casi non adeguato.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2,5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Insufficiente: coglie parzialmente le informazioni presenti nella traccia. Descrive le scelte operate con un linguaggio tecnico lacunoso e adeguato.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0-2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PUNTEGGIO FINALE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/20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subscript"/>
                <w:rtl w:val="0"/>
              </w:rPr>
              <w:t xml:space="preserve">ESIMI</w:t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b w:val="1"/>
          <w:smallCaps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rsid w:val="00466A48"/>
    <w:pPr>
      <w:spacing w:after="160" w:line="259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itolo">
    <w:name w:val="Title"/>
    <w:basedOn w:val="Normale"/>
    <w:next w:val="Corpodeltesto"/>
    <w:qFormat w:val="1"/>
    <w:rsid w:val="00CD20F3"/>
    <w:pPr>
      <w:keepNext w:val="1"/>
      <w:spacing w:after="120" w:before="240"/>
    </w:pPr>
    <w:rPr>
      <w:rFonts w:ascii="Liberation Sans" w:cs="Mangal" w:eastAsia="Lucida Sans Unicode" w:hAnsi="Liberation Sans"/>
      <w:sz w:val="28"/>
      <w:szCs w:val="28"/>
    </w:rPr>
  </w:style>
  <w:style w:type="paragraph" w:styleId="Corpodeltesto">
    <w:name w:val="Body Text"/>
    <w:basedOn w:val="Normale"/>
    <w:rsid w:val="00CD20F3"/>
    <w:pPr>
      <w:spacing w:after="140" w:line="288" w:lineRule="auto"/>
    </w:pPr>
  </w:style>
  <w:style w:type="paragraph" w:styleId="Elenco">
    <w:name w:val="List"/>
    <w:basedOn w:val="Corpodeltesto"/>
    <w:rsid w:val="00CD20F3"/>
    <w:rPr>
      <w:rFonts w:cs="Mangal"/>
    </w:rPr>
  </w:style>
  <w:style w:type="paragraph" w:styleId="Caption" w:customStyle="1">
    <w:name w:val="Caption"/>
    <w:basedOn w:val="Normale"/>
    <w:qFormat w:val="1"/>
    <w:rsid w:val="00CD20F3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rsid w:val="00CD20F3"/>
    <w:pPr>
      <w:suppressLineNumbers w:val="1"/>
    </w:pPr>
    <w:rPr>
      <w:rFonts w:cs="Mangal"/>
    </w:rPr>
  </w:style>
  <w:style w:type="paragraph" w:styleId="Contenutotabella" w:customStyle="1">
    <w:name w:val="Contenuto tabella"/>
    <w:basedOn w:val="Normale"/>
    <w:qFormat w:val="1"/>
    <w:rsid w:val="00CD20F3"/>
  </w:style>
  <w:style w:type="table" w:styleId="Grigliatabella">
    <w:name w:val="Table Grid"/>
    <w:basedOn w:val="Tabellanormale"/>
    <w:uiPriority w:val="59"/>
    <w:rsid w:val="00466A48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KLoDzFXITdhXevdMEW6iUOvv6Q==">CgMxLjAyCGguZ2pkZ3hzOAByITFEMU1JN0pEVXlhTGNna2dxMEppc3pzNFp5OEZRLTBIeA==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2019-06-14T09:33:00Z</dcterms:created>
  <dc:creator>Utente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